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A4A2" w14:textId="63F5630E" w:rsidR="66629C02" w:rsidRDefault="6D0B6E47" w:rsidP="6D0B6E47">
      <w:pPr>
        <w:rPr>
          <w:b/>
          <w:bCs/>
          <w:sz w:val="36"/>
          <w:szCs w:val="36"/>
        </w:rPr>
      </w:pPr>
      <w:r w:rsidRPr="6D0B6E47">
        <w:rPr>
          <w:b/>
          <w:bCs/>
          <w:sz w:val="32"/>
          <w:szCs w:val="32"/>
        </w:rPr>
        <w:t>Jak velká je závislost českých zemědělců na dotacích a co to pro nás do budoucna znamená?</w:t>
      </w:r>
    </w:p>
    <w:p w14:paraId="6FF20E1B" w14:textId="125D249D" w:rsidR="00A655CF" w:rsidRPr="00A655CF" w:rsidRDefault="6D0B6E47" w:rsidP="6D0B6E47">
      <w:pPr>
        <w:rPr>
          <w:b/>
          <w:bCs/>
        </w:rPr>
      </w:pPr>
      <w:r w:rsidRPr="6D0B6E47">
        <w:rPr>
          <w:b/>
          <w:bCs/>
        </w:rPr>
        <w:t>Nedávno zveřejněný návrh Společné zemědělské politiky pro období 2028-34, který předpokládá dramatické snížení evropských zemědělských dotací, logicky vyvolal debatu, jaký dopad mohou mít tyto změny na naše zemědělství.  Bohužel řada publikovaných materiálů obsahuje různé nepřesnosti a zkreslení, včetně nesprávné interpretace námi zveřejňovaných údajů. Rádi bychom tedy ještě jednou vysvětlili, co přesně ilustruje námi nedávno publikovaný graf.</w:t>
      </w:r>
    </w:p>
    <w:p w14:paraId="786265B0" w14:textId="2552F9C3" w:rsidR="6D0B6E47" w:rsidRDefault="6D0B6E47" w:rsidP="6D0B6E47">
      <w:pPr>
        <w:rPr>
          <w:b/>
          <w:bCs/>
        </w:rPr>
      </w:pPr>
    </w:p>
    <w:p w14:paraId="015254B3" w14:textId="09D241DA" w:rsidR="6D0B6E47" w:rsidRDefault="6D0B6E47" w:rsidP="6D0B6E47">
      <w:pPr>
        <w:rPr>
          <w:b/>
          <w:bCs/>
        </w:rPr>
      </w:pPr>
      <w:r>
        <w:rPr>
          <w:noProof/>
        </w:rPr>
        <w:drawing>
          <wp:inline distT="0" distB="0" distL="0" distR="0" wp14:anchorId="52592E10" wp14:editId="33F5AFBE">
            <wp:extent cx="5762625" cy="3248025"/>
            <wp:effectExtent l="0" t="0" r="0" b="0"/>
            <wp:docPr id="817375041" name="drawing">
              <a:extLst xmlns:a="http://schemas.openxmlformats.org/drawingml/2006/main">
                <a:ext uri="{FF2B5EF4-FFF2-40B4-BE49-F238E27FC236}">
                  <a16:creationId xmlns:a16="http://schemas.microsoft.com/office/drawing/2014/main" id="{E410E8BE-6284-4AAD-A614-AF7B73D1CE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7504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20E3" w14:textId="3175C942" w:rsidR="00A655CF" w:rsidRPr="00A655CF" w:rsidRDefault="1B997BEE" w:rsidP="00A655CF">
      <w:r>
        <w:t>Tento graf porovnává tři modelové zemědělské podniky, které se liší velikostí a svým zaměření. Na srovnání je vidět výrazný rozdíl v míře závislosti na dotacích:</w:t>
      </w:r>
    </w:p>
    <w:p w14:paraId="033E80B5" w14:textId="4C0DB3A4" w:rsidR="00A655CF" w:rsidRPr="00A655CF" w:rsidRDefault="1B997BEE" w:rsidP="00A655CF">
      <w:pPr>
        <w:numPr>
          <w:ilvl w:val="0"/>
          <w:numId w:val="2"/>
        </w:numPr>
      </w:pPr>
      <w:r>
        <w:t>u zemědělců, kteří se převážně věnují klasické zemědělské činnosti – tedy pěstování plodin a/nebo chovu hospodářských zvířat – tvoří dotace obvykle méně než 10 % jejich obratu (v případě středně velkých farem), případně do 20 % u menších farem;</w:t>
      </w:r>
    </w:p>
    <w:p w14:paraId="0FDC43DF" w14:textId="2D8645A6" w:rsidR="00A655CF" w:rsidRDefault="1B997BEE" w:rsidP="00A655CF">
      <w:pPr>
        <w:numPr>
          <w:ilvl w:val="0"/>
          <w:numId w:val="2"/>
        </w:numPr>
      </w:pPr>
      <w:r>
        <w:t xml:space="preserve">u farem, které se orientují především či téměř výhradně na neprodukční činnosti (např. plnění environmentálních opatření, </w:t>
      </w:r>
      <w:proofErr w:type="spellStart"/>
      <w:r>
        <w:t>krajinotvorbu</w:t>
      </w:r>
      <w:proofErr w:type="spellEnd"/>
      <w:r>
        <w:t>, extenzivní pastvu) může být závislost na dotacích extrémně vysoká (až 85 % celkových příjmů farmy).</w:t>
      </w:r>
    </w:p>
    <w:p w14:paraId="44160E89" w14:textId="2EBBA495" w:rsidR="00A655CF" w:rsidRPr="00A655CF" w:rsidRDefault="1B997BEE" w:rsidP="1B997BEE">
      <w:pPr>
        <w:rPr>
          <w:i/>
          <w:iCs/>
        </w:rPr>
      </w:pPr>
      <w:r w:rsidRPr="1B997BEE">
        <w:rPr>
          <w:i/>
          <w:iCs/>
        </w:rPr>
        <w:t>(Graf je sestaven na základě dat ze tří konkrétních zemědělských podniků, která jsou pro přehlednost přepočtena na zaokrouhlenou velikost farmy v hektarech.)</w:t>
      </w:r>
    </w:p>
    <w:p w14:paraId="2FD95634" w14:textId="5E9A727A" w:rsidR="1B997BEE" w:rsidRDefault="1B997BEE" w:rsidP="1B997BEE">
      <w:r>
        <w:lastRenderedPageBreak/>
        <w:t>Tato situace není výsledkem pochybení konkrétních zemědělců – ti reagují pouze na nastavení systému. Podporu z veřejných zdrojů je totiž třeba vnímat jako společenskou objednávku, která podnikatele motivuje k určitému chování.</w:t>
      </w:r>
    </w:p>
    <w:p w14:paraId="10248A9F" w14:textId="3B72AC4B" w:rsidR="00A655CF" w:rsidRPr="00A655CF" w:rsidRDefault="1B997BEE" w:rsidP="00A655CF">
      <w:r>
        <w:t>Zemědělský svaz chce tímto srovnáním poukázat především na to, jak národní nastavení podpor v rámci Společné zemědělské politiky (SZP) EU ovlivňuje realitu českého zemědělství.</w:t>
      </w:r>
    </w:p>
    <w:p w14:paraId="353584A8" w14:textId="6F81597F" w:rsidR="00A655CF" w:rsidRPr="00A655CF" w:rsidRDefault="1B997BEE" w:rsidP="00A655CF">
      <w:r>
        <w:t xml:space="preserve">Důležitou otázkou je, podle našeho názoru, zda je současná míra podpory </w:t>
      </w:r>
      <w:proofErr w:type="spellStart"/>
      <w:r>
        <w:t>agroenvironmentálních</w:t>
      </w:r>
      <w:proofErr w:type="spellEnd"/>
      <w:r>
        <w:t xml:space="preserve"> opatření v rámci české agrární politiky dlouhodobě udržitelná – a to zejména v situaci, kdy:</w:t>
      </w:r>
    </w:p>
    <w:p w14:paraId="612EF10E" w14:textId="77777777" w:rsidR="00A655CF" w:rsidRPr="00362DED" w:rsidRDefault="00A655CF" w:rsidP="00A655CF">
      <w:pPr>
        <w:numPr>
          <w:ilvl w:val="0"/>
          <w:numId w:val="1"/>
        </w:numPr>
      </w:pPr>
      <w:r w:rsidRPr="00362DED">
        <w:t>40 % českých farem vykázalo v roce 2024 ztrátu nebo nulový zisk,</w:t>
      </w:r>
    </w:p>
    <w:p w14:paraId="60E27FA0" w14:textId="77777777" w:rsidR="00A655CF" w:rsidRPr="00362DED" w:rsidRDefault="00A655CF" w:rsidP="00A655CF">
      <w:pPr>
        <w:numPr>
          <w:ilvl w:val="0"/>
          <w:numId w:val="1"/>
        </w:numPr>
      </w:pPr>
      <w:r w:rsidRPr="00362DED">
        <w:t>návrh nové SZP a víceletého finančního rámce EU na období 2028–2035 počítá s výrazně nižším objemem prostředků na zemědělství,</w:t>
      </w:r>
    </w:p>
    <w:p w14:paraId="6C46F949" w14:textId="77777777" w:rsidR="00A655CF" w:rsidRPr="00362DED" w:rsidRDefault="00A655CF" w:rsidP="00A655CF">
      <w:pPr>
        <w:numPr>
          <w:ilvl w:val="0"/>
          <w:numId w:val="1"/>
        </w:numPr>
      </w:pPr>
      <w:r w:rsidRPr="00362DED">
        <w:t>a po roce 2035 lze očekávat další zmenšení evropského rozpočtu na zemědělství.</w:t>
      </w:r>
    </w:p>
    <w:p w14:paraId="79D64F64" w14:textId="4062E0C9" w:rsidR="00A655CF" w:rsidRPr="00A655CF" w:rsidRDefault="1B997BEE" w:rsidP="00A655CF">
      <w:r>
        <w:t>Také proto Zemědělský svaz apeluje, aby Česká republika využila nadcházející programovací období SZP ke strukturálním změnám, které české zemědělství postupně zbaví závislosti na dotacích. Jinými slovy: pokud se chceme připravit na období po roce 2035, musíme začít už dnes.</w:t>
      </w:r>
    </w:p>
    <w:p w14:paraId="1B06A032" w14:textId="661AD829" w:rsidR="000D593C" w:rsidRDefault="00362DED">
      <w:r>
        <w:t>Martin Pýcha, předseda Zemědělského svazu ČR</w:t>
      </w:r>
    </w:p>
    <w:sectPr w:rsidR="000D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E0E"/>
    <w:multiLevelType w:val="multilevel"/>
    <w:tmpl w:val="AF7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D1DA9"/>
    <w:multiLevelType w:val="multilevel"/>
    <w:tmpl w:val="09A6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462704">
    <w:abstractNumId w:val="1"/>
  </w:num>
  <w:num w:numId="2" w16cid:durableId="53335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F"/>
    <w:rsid w:val="000D593C"/>
    <w:rsid w:val="00146E2C"/>
    <w:rsid w:val="003160D9"/>
    <w:rsid w:val="00362DED"/>
    <w:rsid w:val="003B224F"/>
    <w:rsid w:val="00654377"/>
    <w:rsid w:val="006A69C3"/>
    <w:rsid w:val="007D011D"/>
    <w:rsid w:val="0094717E"/>
    <w:rsid w:val="00A655CF"/>
    <w:rsid w:val="00AB1D55"/>
    <w:rsid w:val="00AD73FE"/>
    <w:rsid w:val="00C55954"/>
    <w:rsid w:val="00F74B41"/>
    <w:rsid w:val="06668FAE"/>
    <w:rsid w:val="0E3CC9A6"/>
    <w:rsid w:val="1B997BEE"/>
    <w:rsid w:val="25791042"/>
    <w:rsid w:val="2F1DCF08"/>
    <w:rsid w:val="379E1D4B"/>
    <w:rsid w:val="5162716D"/>
    <w:rsid w:val="5709BD20"/>
    <w:rsid w:val="66629C02"/>
    <w:rsid w:val="6D0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22E1"/>
  <w15:chartTrackingRefBased/>
  <w15:docId w15:val="{6E2F562E-B262-4B3F-8787-3AF7F2C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Alena Bečková</cp:lastModifiedBy>
  <cp:revision>26</cp:revision>
  <dcterms:created xsi:type="dcterms:W3CDTF">2025-08-04T14:07:00Z</dcterms:created>
  <dcterms:modified xsi:type="dcterms:W3CDTF">2025-08-04T14:19:00Z</dcterms:modified>
</cp:coreProperties>
</file>